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56122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415904e-d713-4c0f-85b9-f0fc7da9f072" w:id="1"/>
      <w:r>
        <w:rPr>
          <w:rFonts w:ascii="Times New Roman" w:hAnsi="Times New Roman"/>
          <w:b/>
          <w:i w:val="false"/>
          <w:color w:val="000000"/>
          <w:sz w:val="28"/>
        </w:rPr>
        <w:t>Министерство образования РД</w:t>
      </w:r>
      <w:bookmarkEnd w:id="1"/>
      <w:r>
        <w:rPr>
          <w:rFonts w:ascii="Times New Roman" w:hAnsi="Times New Roman"/>
          <w:b/>
          <w:i w:val="false"/>
          <w:color w:val="000000"/>
          <w:sz w:val="28"/>
        </w:rPr>
        <w:t xml:space="preserve"> </w:t>
      </w:r>
    </w:p>
    <w:p>
      <w:pPr>
        <w:spacing w:before="0" w:after="0" w:line="408"/>
        <w:ind w:left="120"/>
        <w:jc w:val="center"/>
      </w:pPr>
      <w:bookmarkStart w:name="a459302c-2135-426b-9eef-71fb8dcd979a" w:id="2"/>
      <w:r>
        <w:rPr>
          <w:rFonts w:ascii="Times New Roman" w:hAnsi="Times New Roman"/>
          <w:b/>
          <w:i w:val="false"/>
          <w:color w:val="000000"/>
          <w:sz w:val="28"/>
        </w:rPr>
        <w:t>МР "Кайтагский район"</w:t>
      </w:r>
      <w:bookmarkEnd w:id="2"/>
    </w:p>
    <w:p>
      <w:pPr>
        <w:spacing w:before="0" w:after="0" w:line="408"/>
        <w:ind w:left="120"/>
        <w:jc w:val="center"/>
      </w:pPr>
      <w:r>
        <w:rPr>
          <w:rFonts w:ascii="Times New Roman" w:hAnsi="Times New Roman"/>
          <w:b/>
          <w:i w:val="false"/>
          <w:color w:val="000000"/>
          <w:sz w:val="28"/>
        </w:rPr>
        <w:t>МКОУ "Баршамайская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Абдуркеримова Г.К.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Алиева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Абакарова П.М.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3775313)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58df893d-8e48-4a6c-b707-e30db5572816" w:id="3"/>
      <w:r>
        <w:rPr>
          <w:rFonts w:ascii="Times New Roman" w:hAnsi="Times New Roman"/>
          <w:b/>
          <w:i w:val="false"/>
          <w:color w:val="000000"/>
          <w:sz w:val="28"/>
        </w:rPr>
        <w:t>Баршамай</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w:t>
      </w:r>
      <w:bookmarkEnd w:id="4"/>
    </w:p>
    <w:p>
      <w:pPr>
        <w:spacing w:before="0" w:after="0"/>
        <w:ind w:left="120"/>
        <w:jc w:val="left"/>
      </w:pPr>
    </w:p>
    <w:bookmarkStart w:name="block-28561227" w:id="5"/>
    <w:p>
      <w:pPr>
        <w:sectPr>
          <w:pgSz w:w="11906" w:h="16383" w:orient="portrait"/>
        </w:sectPr>
      </w:pPr>
    </w:p>
    <w:bookmarkEnd w:id="5"/>
    <w:bookmarkEnd w:id="0"/>
    <w:bookmarkStart w:name="block-28561228"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8561228" w:id="8"/>
    <w:p>
      <w:pPr>
        <w:sectPr>
          <w:pgSz w:w="11906" w:h="16383" w:orient="portrait"/>
        </w:sectPr>
      </w:pPr>
    </w:p>
    <w:bookmarkEnd w:id="8"/>
    <w:bookmarkEnd w:id="6"/>
    <w:bookmarkStart w:name="block-2856122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8561229" w:id="10"/>
    <w:p>
      <w:pPr>
        <w:sectPr>
          <w:pgSz w:w="11906" w:h="16383" w:orient="portrait"/>
        </w:sectPr>
      </w:pPr>
    </w:p>
    <w:bookmarkEnd w:id="10"/>
    <w:bookmarkEnd w:id="9"/>
    <w:bookmarkStart w:name="block-28561230"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8561230" w:id="12"/>
    <w:p>
      <w:pPr>
        <w:sectPr>
          <w:pgSz w:w="11906" w:h="16383" w:orient="portrait"/>
        </w:sectPr>
      </w:pPr>
    </w:p>
    <w:bookmarkEnd w:id="12"/>
    <w:bookmarkEnd w:id="11"/>
    <w:bookmarkStart w:name="block-2856123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8561231" w:id="14"/>
    <w:p>
      <w:pPr>
        <w:sectPr>
          <w:pgSz w:w="16383" w:h="11906" w:orient="landscape"/>
        </w:sectPr>
      </w:pPr>
    </w:p>
    <w:bookmarkEnd w:id="14"/>
    <w:bookmarkEnd w:id="13"/>
    <w:bookmarkStart w:name="block-2856123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561232" w:id="16"/>
    <w:p>
      <w:pPr>
        <w:sectPr>
          <w:pgSz w:w="16383" w:h="11906" w:orient="landscape"/>
        </w:sectPr>
      </w:pPr>
    </w:p>
    <w:bookmarkEnd w:id="16"/>
    <w:bookmarkEnd w:id="15"/>
    <w:bookmarkStart w:name="block-2856123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bcdb3f8-8975-45f3-8500-7cf831c9e7c1" w:id="18"/>
      <w:r>
        <w:rPr>
          <w:rFonts w:ascii="Times New Roman" w:hAnsi="Times New Roman"/>
          <w:b w:val="false"/>
          <w:i w:val="false"/>
          <w:color w:val="000000"/>
          <w:sz w:val="28"/>
        </w:rPr>
        <w:t>• Химия, 11 класс/ Рудзитис Г.Е., Фельдман Ф.Г., Акционерное общество «Издательство «Просвещение»</w:t>
      </w:r>
      <w:bookmarkEnd w:id="18"/>
    </w:p>
    <w:p>
      <w:pPr>
        <w:spacing w:before="0" w:after="0" w:line="480"/>
        <w:ind w:left="120"/>
        <w:jc w:val="left"/>
      </w:pPr>
      <w:bookmarkStart w:name="b9c4f8cf-8dea-4a4f-b0ca-eb3bf5ac1bed" w:id="19"/>
      <w:r>
        <w:rPr>
          <w:rFonts w:ascii="Times New Roman" w:hAnsi="Times New Roman"/>
          <w:b w:val="false"/>
          <w:i w:val="false"/>
          <w:color w:val="000000"/>
          <w:sz w:val="28"/>
        </w:rPr>
        <w:t>нет</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fba8a36-d6ca-4766-9b15-f8f83508d470" w:id="20"/>
      <w:r>
        <w:rPr>
          <w:rFonts w:ascii="Times New Roman" w:hAnsi="Times New Roman"/>
          <w:b w:val="false"/>
          <w:i w:val="false"/>
          <w:color w:val="000000"/>
          <w:sz w:val="28"/>
        </w:rPr>
        <w:t>Гара Н.Н. Программы общеобразовательных учреждений. Химия.10кл- М.: Просвещение, 2018г. -156с.</w:t>
      </w:r>
      <w:bookmarkEnd w:id="2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ae8c924-a53d-4ec6-ab2c-df94aa71f8b5" w:id="21"/>
      <w:r>
        <w:rPr>
          <w:rFonts w:ascii="Times New Roman" w:hAnsi="Times New Roman"/>
          <w:b w:val="false"/>
          <w:i w:val="false"/>
          <w:color w:val="000000"/>
          <w:sz w:val="28"/>
        </w:rPr>
        <w:t>http://school-collection.edu.ru,решу егэ</w:t>
      </w:r>
      <w:bookmarkEnd w:id="21"/>
    </w:p>
    <w:bookmarkStart w:name="block-28561233" w:id="22"/>
    <w:p>
      <w:pPr>
        <w:sectPr>
          <w:pgSz w:w="11906" w:h="16383" w:orient="portrait"/>
        </w:sectPr>
      </w:pPr>
    </w:p>
    <w:bookmarkEnd w:id="22"/>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